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MB4232208 Reading for Academic Purpose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Meity Muntuuntu, M.Pd.,  </w:t>
            </w:r>
          </w:p>
          <w:p w:rsidR="00000000" w:rsidDel="00000000" w:rsidP="00000000" w:rsidRDefault="00000000" w:rsidRPr="00000000" w14:paraId="00000013">
            <w:pPr>
              <w:widowControl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Jeane Tuilan, M.Pd</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Rutmintauli Simanjutak, M.Pd., </w:t>
            </w:r>
          </w:p>
        </w:tc>
      </w:tr>
      <w:tr>
        <w:trPr>
          <w:cantSplit w:val="0"/>
          <w:tblHeader w:val="0"/>
        </w:trPr>
        <w:tc>
          <w:tcPr>
            <w:gridSpan w:val="2"/>
          </w:tcPr>
          <w:p w:rsidR="00000000" w:rsidDel="00000000" w:rsidP="00000000" w:rsidRDefault="00000000" w:rsidRPr="00000000" w14:paraId="00000016">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Cambridge University Press. (2015). Cambridge English IELTS 10.</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Deborah Yapp, Rick de Graaff and Huub van den Bergh. (2021). Effects of reading strategy instruction in English as a second language on students’ academic reading comprehension.  Language Teaching Research 1–24.</w:t>
            </w:r>
          </w:p>
        </w:tc>
      </w:tr>
      <w:tr>
        <w:trPr>
          <w:cantSplit w:val="0"/>
          <w:tblHeader w:val="0"/>
        </w:trPr>
        <w:tc>
          <w:tcPr>
            <w:gridSpan w:val="2"/>
          </w:tcPr>
          <w:p w:rsidR="00000000" w:rsidDel="00000000" w:rsidP="00000000" w:rsidRDefault="00000000" w:rsidRPr="00000000" w14:paraId="0000001B">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further developing competencies are dealt with in Basic Reading, with the vocabulary mastery up to 6000 words and relevant grammatical structures used, Intermediate Reading also aims at developing the skills of text evaluation or reading critically. Text types may include Explanation, Exposition, Discussion, and Review. While individual performances are noted, pair and group work should be encouraged. Assessment of success is based on portfolios and mid-term as well as final examinations.</w:t>
            </w:r>
          </w:p>
        </w:tc>
      </w:tr>
      <w:tr>
        <w:trPr>
          <w:cantSplit w:val="0"/>
          <w:tblHeader w:val="0"/>
        </w:trPr>
        <w:tc>
          <w:tcPr>
            <w:gridSpan w:val="2"/>
          </w:tcPr>
          <w:p w:rsidR="00000000" w:rsidDel="00000000" w:rsidP="00000000" w:rsidRDefault="00000000" w:rsidRPr="00000000" w14:paraId="00000023">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MB4233107 Reading for General Information </w:t>
            </w:r>
          </w:p>
        </w:tc>
      </w:tr>
      <w:tr>
        <w:trPr>
          <w:cantSplit w:val="0"/>
          <w:tblHeader w:val="0"/>
        </w:trPr>
        <w:tc>
          <w:tcPr>
            <w:gridSpan w:val="2"/>
          </w:tcPr>
          <w:p w:rsidR="00000000" w:rsidDel="00000000" w:rsidP="00000000" w:rsidRDefault="00000000" w:rsidRPr="00000000" w14:paraId="00000027">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B">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F">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w:t>
            </w:r>
          </w:p>
        </w:tc>
      </w:tr>
      <w:tr>
        <w:trPr>
          <w:cantSplit w:val="0"/>
          <w:tblHeader w:val="0"/>
        </w:trPr>
        <w:tc>
          <w:tcPr>
            <w:gridSpan w:val="2"/>
          </w:tcPr>
          <w:p w:rsidR="00000000" w:rsidDel="00000000" w:rsidP="00000000" w:rsidRDefault="00000000" w:rsidRPr="00000000" w14:paraId="00000033">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tc>
      </w:tr>
      <w:tr>
        <w:trPr>
          <w:cantSplit w:val="0"/>
          <w:tblHeader w:val="0"/>
        </w:trPr>
        <w:tc>
          <w:tcPr>
            <w:gridSpan w:val="2"/>
          </w:tcPr>
          <w:p w:rsidR="00000000" w:rsidDel="00000000" w:rsidP="00000000" w:rsidRDefault="00000000" w:rsidRPr="00000000" w14:paraId="00000037">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B">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social basic and cultural concepts in reading academic text. (SO-1,P1-1.2) .</w:t>
            </w:r>
          </w:p>
          <w:p w:rsidR="00000000" w:rsidDel="00000000" w:rsidP="00000000" w:rsidRDefault="00000000" w:rsidRPr="00000000" w14:paraId="0000003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analyze the topic and conclude sentences from different types of academic text. (SO-1,P1-1.2)</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compare the types of paragraphs that commonly use in books, stories and articles. (SO-1,P1-1.2)</w:t>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concept of skimming and scanning academic texts in books, stories and articles. (SO-1,P1-1.2)</w:t>
            </w:r>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idea from the topic sentences and concluding sentences accurately and acceptably (SO-3,P1-3.2)</w:t>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present in their own words their comprehension on different academic text. (SO-3,P1-3.2)</w:t>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evaluate academic texts and take the values in them to fulfil life in real life. (SO-3,P1-3.2)</w:t>
            </w:r>
          </w:p>
        </w:tc>
      </w:tr>
      <w:tr>
        <w:trPr>
          <w:cantSplit w:val="0"/>
          <w:tblHeader w:val="0"/>
        </w:trPr>
        <w:tc>
          <w:tcPr>
            <w:gridSpan w:val="2"/>
          </w:tcPr>
          <w:p w:rsidR="00000000" w:rsidDel="00000000" w:rsidP="00000000" w:rsidRDefault="00000000" w:rsidRPr="00000000" w14:paraId="00000045">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7">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Mastering the theoretical concepts of language and techniques of oral and written communication in general and specific (general English &amp; English for specific purposes) in everyday activities: general, academic, and work contexts.</w:t>
            </w:r>
          </w:p>
          <w:p w:rsidR="00000000" w:rsidDel="00000000" w:rsidP="00000000" w:rsidRDefault="00000000" w:rsidRPr="00000000" w14:paraId="0000004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Able to communicate effectively with a diverse audience</w:t>
            </w:r>
          </w:p>
        </w:tc>
      </w:tr>
      <w:tr>
        <w:trPr>
          <w:cantSplit w:val="0"/>
          <w:tblHeader w:val="0"/>
        </w:trPr>
        <w:tc>
          <w:tcPr>
            <w:gridSpan w:val="2"/>
          </w:tcPr>
          <w:p w:rsidR="00000000" w:rsidDel="00000000" w:rsidP="00000000" w:rsidRDefault="00000000" w:rsidRPr="00000000" w14:paraId="0000004A">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scanning tables Scanning listings Scanning articles Scanning entries</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scanning tables Scanning listings Scanning articles Scanning entries</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Previewing Predicting</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Guessing meaning from context</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grammar to guess word meaning Recognizing words that connect ideas Synonyms Summary words</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Guessing meaning from context Using grammar to guess word meaning Recognizing words that connect ideas Synonyms Summary words</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Recognizing the topic of a paragraph</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the topic sentence</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the main idea in the topic sentence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Finding the main idea when it is not in the topic sentence</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Listing of related ideas Sequence Comparison/cont rast Cause-effect</w:t>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Listing of related ideas Sequence Comparison/cont rast Cause-effect</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Skimming book reviews Skimming stories &amp; articles Skimming entries</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nferring missing information Making inferences from stories Inferring topics &amp; main ideas</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Summarizing sentences Summarizing paragraphs Summarizing passages</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Skip over unknown words Reading sprints</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ideas &amp; think in English</w:t>
            </w:r>
          </w:p>
        </w:tc>
      </w:tr>
      <w:tr>
        <w:trPr>
          <w:cantSplit w:val="0"/>
          <w:tblHeader w:val="0"/>
        </w:trPr>
        <w:tc>
          <w:tcPr>
            <w:gridSpan w:val="2"/>
          </w:tcPr>
          <w:p w:rsidR="00000000" w:rsidDel="00000000" w:rsidP="00000000" w:rsidRDefault="00000000" w:rsidRPr="00000000" w14:paraId="0000005F">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1">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3">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6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7">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B">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7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73">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8359DC"/>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8359DC"/>
    <w:rPr>
      <w:rFonts w:asciiTheme="minorHAnsi" w:cstheme="minorBidi" w:eastAsiaTheme="minorHAnsi" w:hAnsiTheme="minorHAnsi"/>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AMlzXI4ZlH+kmHyt9flX2SlJ1g==">CgMxLjAyCGguZ2pkZ3hzOAByITFZOU9VQi1PNk5VVGp3azVwV3N4eldjZllOWExacWJobA==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2022-09-08T06:01:00Z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